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仿宋" w:hAnsi="仿宋" w:eastAsia="仿宋"/>
          <w:sz w:val="28"/>
          <w:szCs w:val="28"/>
        </w:rPr>
      </w:pPr>
      <w:r>
        <w:rPr>
          <w:rFonts w:hint="eastAsia" w:ascii="仿宋" w:hAnsi="仿宋" w:eastAsia="仿宋"/>
          <w:sz w:val="28"/>
          <w:szCs w:val="28"/>
        </w:rPr>
        <w:t>附件一：</w:t>
      </w:r>
    </w:p>
    <w:p>
      <w:pPr>
        <w:rPr>
          <w:rFonts w:ascii="仿宋" w:hAnsi="仿宋" w:eastAsia="仿宋"/>
          <w:b/>
          <w:sz w:val="28"/>
          <w:szCs w:val="28"/>
        </w:rPr>
      </w:pPr>
      <w:r>
        <w:rPr>
          <w:rFonts w:hint="eastAsia" w:ascii="仿宋" w:hAnsi="仿宋" w:eastAsia="仿宋"/>
          <w:b/>
          <w:sz w:val="28"/>
          <w:szCs w:val="28"/>
        </w:rPr>
        <w:t>中山大学土木工程学院第一届结构设计</w:t>
      </w:r>
      <w:r>
        <w:rPr>
          <w:rFonts w:hint="eastAsia" w:ascii="仿宋" w:hAnsi="仿宋" w:eastAsia="仿宋"/>
          <w:b/>
          <w:sz w:val="28"/>
          <w:szCs w:val="28"/>
          <w:lang w:val="en-US" w:eastAsia="zh-CN"/>
        </w:rPr>
        <w:t>竞赛</w:t>
      </w:r>
      <w:r>
        <w:rPr>
          <w:rFonts w:hint="eastAsia" w:ascii="仿宋" w:hAnsi="仿宋" w:eastAsia="仿宋"/>
          <w:b/>
          <w:sz w:val="28"/>
          <w:szCs w:val="28"/>
        </w:rPr>
        <w:t>比赛规程</w:t>
      </w:r>
    </w:p>
    <w:p>
      <w:pPr>
        <w:rPr>
          <w:rFonts w:ascii="仿宋" w:hAnsi="仿宋" w:eastAsia="仿宋"/>
          <w:sz w:val="28"/>
          <w:szCs w:val="28"/>
        </w:rPr>
      </w:pPr>
      <w:r>
        <w:rPr>
          <w:rFonts w:hint="eastAsia" w:ascii="仿宋" w:hAnsi="仿宋" w:eastAsia="仿宋"/>
          <w:sz w:val="28"/>
          <w:szCs w:val="28"/>
        </w:rPr>
        <w:t>主办单位：中山大学土木工程学院</w:t>
      </w:r>
    </w:p>
    <w:p>
      <w:pPr>
        <w:rPr>
          <w:rFonts w:ascii="仿宋" w:hAnsi="仿宋" w:eastAsia="仿宋"/>
          <w:sz w:val="28"/>
          <w:szCs w:val="28"/>
        </w:rPr>
      </w:pPr>
      <w:r>
        <w:rPr>
          <w:rFonts w:hint="eastAsia" w:ascii="仿宋" w:hAnsi="仿宋" w:eastAsia="仿宋"/>
          <w:sz w:val="28"/>
          <w:szCs w:val="28"/>
        </w:rPr>
        <w:t>承办单位：土木工程学院学生会学术部</w:t>
      </w:r>
    </w:p>
    <w:p>
      <w:pPr>
        <w:pStyle w:val="12"/>
        <w:numPr>
          <w:ilvl w:val="0"/>
          <w:numId w:val="1"/>
        </w:numPr>
        <w:ind w:firstLineChars="0"/>
        <w:rPr>
          <w:rFonts w:ascii="仿宋" w:hAnsi="仿宋" w:eastAsia="仿宋"/>
          <w:sz w:val="28"/>
          <w:szCs w:val="28"/>
        </w:rPr>
      </w:pPr>
      <w:r>
        <w:rPr>
          <w:rFonts w:hint="eastAsia" w:ascii="仿宋" w:hAnsi="仿宋" w:eastAsia="仿宋"/>
          <w:sz w:val="28"/>
          <w:szCs w:val="28"/>
        </w:rPr>
        <w:t>比赛日期和地点：</w:t>
      </w:r>
    </w:p>
    <w:tbl>
      <w:tblPr>
        <w:tblW w:w="804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4"/>
        <w:gridCol w:w="1580"/>
        <w:gridCol w:w="210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4" w:type="dxa"/>
            <w:vAlign w:val="top"/>
          </w:tcPr>
          <w:p>
            <w:pPr>
              <w:pStyle w:val="12"/>
              <w:ind w:firstLine="0" w:firstLineChars="0"/>
              <w:rPr>
                <w:rFonts w:ascii="仿宋" w:hAnsi="仿宋" w:eastAsia="仿宋"/>
                <w:sz w:val="28"/>
                <w:szCs w:val="28"/>
              </w:rPr>
            </w:pPr>
            <w:r>
              <w:rPr>
                <w:rFonts w:hint="eastAsia" w:ascii="仿宋" w:hAnsi="仿宋" w:eastAsia="仿宋"/>
                <w:sz w:val="28"/>
                <w:szCs w:val="28"/>
              </w:rPr>
              <w:t>时间</w:t>
            </w:r>
          </w:p>
        </w:tc>
        <w:tc>
          <w:tcPr>
            <w:tcW w:w="1580" w:type="dxa"/>
            <w:vAlign w:val="top"/>
          </w:tcPr>
          <w:p>
            <w:pPr>
              <w:pStyle w:val="12"/>
              <w:ind w:firstLine="0" w:firstLineChars="0"/>
              <w:rPr>
                <w:rFonts w:ascii="仿宋" w:hAnsi="仿宋" w:eastAsia="仿宋"/>
                <w:sz w:val="28"/>
                <w:szCs w:val="28"/>
              </w:rPr>
            </w:pPr>
            <w:r>
              <w:rPr>
                <w:rFonts w:hint="eastAsia" w:ascii="仿宋" w:hAnsi="仿宋" w:eastAsia="仿宋"/>
                <w:sz w:val="28"/>
                <w:szCs w:val="28"/>
              </w:rPr>
              <w:t>地点</w:t>
            </w:r>
          </w:p>
        </w:tc>
        <w:tc>
          <w:tcPr>
            <w:tcW w:w="2108" w:type="dxa"/>
            <w:vAlign w:val="top"/>
          </w:tcPr>
          <w:p>
            <w:pPr>
              <w:pStyle w:val="12"/>
              <w:ind w:firstLine="0" w:firstLineChars="0"/>
              <w:rPr>
                <w:rFonts w:ascii="仿宋" w:hAnsi="仿宋" w:eastAsia="仿宋"/>
                <w:sz w:val="28"/>
                <w:szCs w:val="28"/>
              </w:rPr>
            </w:pPr>
            <w:r>
              <w:rPr>
                <w:rFonts w:hint="eastAsia" w:ascii="仿宋" w:hAnsi="仿宋" w:eastAsia="仿宋"/>
                <w:sz w:val="28"/>
                <w:szCs w:val="28"/>
              </w:rPr>
              <w:t>活动内容</w:t>
            </w:r>
          </w:p>
        </w:tc>
        <w:tc>
          <w:tcPr>
            <w:tcW w:w="2268" w:type="dxa"/>
            <w:vAlign w:val="top"/>
          </w:tcPr>
          <w:p>
            <w:pPr>
              <w:pStyle w:val="12"/>
              <w:ind w:firstLine="0" w:firstLineChars="0"/>
              <w:rPr>
                <w:rFonts w:ascii="仿宋" w:hAnsi="仿宋" w:eastAsia="仿宋"/>
                <w:sz w:val="28"/>
                <w:szCs w:val="28"/>
              </w:rPr>
            </w:pPr>
            <w:r>
              <w:rPr>
                <w:rFonts w:hint="eastAsia" w:ascii="仿宋" w:hAnsi="仿宋" w:eastAsia="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4" w:type="dxa"/>
            <w:vAlign w:val="top"/>
          </w:tcPr>
          <w:p>
            <w:pPr>
              <w:pStyle w:val="12"/>
              <w:ind w:firstLine="0" w:firstLineChars="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019.</w:t>
            </w:r>
            <w:r>
              <w:rPr>
                <w:rFonts w:hint="eastAsia" w:ascii="仿宋" w:hAnsi="仿宋" w:eastAsia="仿宋"/>
                <w:sz w:val="28"/>
                <w:szCs w:val="28"/>
                <w:lang w:val="en-US" w:eastAsia="zh-CN"/>
              </w:rPr>
              <w:t>10</w:t>
            </w:r>
            <w:r>
              <w:rPr>
                <w:rFonts w:ascii="仿宋" w:hAnsi="仿宋" w:eastAsia="仿宋"/>
                <w:sz w:val="28"/>
                <w:szCs w:val="28"/>
              </w:rPr>
              <w:t>.</w:t>
            </w:r>
            <w:r>
              <w:rPr>
                <w:rFonts w:hint="eastAsia" w:ascii="仿宋" w:hAnsi="仿宋" w:eastAsia="仿宋"/>
                <w:sz w:val="28"/>
                <w:szCs w:val="28"/>
                <w:lang w:val="en-US" w:eastAsia="zh-CN"/>
              </w:rPr>
              <w:t>15</w:t>
            </w:r>
          </w:p>
        </w:tc>
        <w:tc>
          <w:tcPr>
            <w:tcW w:w="1580" w:type="dxa"/>
            <w:vAlign w:val="top"/>
          </w:tcPr>
          <w:p>
            <w:pPr>
              <w:pStyle w:val="12"/>
              <w:ind w:firstLine="0" w:firstLineChars="0"/>
              <w:rPr>
                <w:rFonts w:ascii="仿宋" w:hAnsi="仿宋" w:eastAsia="仿宋"/>
                <w:sz w:val="28"/>
                <w:szCs w:val="28"/>
              </w:rPr>
            </w:pPr>
            <w:r>
              <w:rPr>
                <w:rFonts w:hint="eastAsia" w:ascii="仿宋" w:hAnsi="仿宋" w:eastAsia="仿宋"/>
                <w:sz w:val="28"/>
                <w:szCs w:val="28"/>
              </w:rPr>
              <w:t>\</w:t>
            </w:r>
          </w:p>
        </w:tc>
        <w:tc>
          <w:tcPr>
            <w:tcW w:w="2108" w:type="dxa"/>
            <w:vAlign w:val="top"/>
          </w:tcPr>
          <w:p>
            <w:pPr>
              <w:pStyle w:val="12"/>
              <w:ind w:firstLine="0" w:firstLineChars="0"/>
              <w:rPr>
                <w:rFonts w:ascii="仿宋" w:hAnsi="仿宋" w:eastAsia="仿宋"/>
                <w:sz w:val="28"/>
                <w:szCs w:val="28"/>
              </w:rPr>
            </w:pPr>
            <w:r>
              <w:rPr>
                <w:rFonts w:hint="eastAsia" w:ascii="仿宋" w:hAnsi="仿宋" w:eastAsia="仿宋"/>
                <w:sz w:val="28"/>
                <w:szCs w:val="28"/>
              </w:rPr>
              <w:t>开始接收报名</w:t>
            </w:r>
          </w:p>
        </w:tc>
        <w:tc>
          <w:tcPr>
            <w:tcW w:w="2268" w:type="dxa"/>
            <w:vAlign w:val="top"/>
          </w:tcPr>
          <w:p>
            <w:pPr>
              <w:pStyle w:val="12"/>
              <w:ind w:firstLine="0" w:firstLineChars="0"/>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4" w:type="dxa"/>
            <w:vAlign w:val="top"/>
          </w:tcPr>
          <w:p>
            <w:pPr>
              <w:pStyle w:val="12"/>
              <w:ind w:firstLine="0" w:firstLineChars="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019.</w:t>
            </w:r>
            <w:r>
              <w:rPr>
                <w:rFonts w:hint="eastAsia" w:ascii="仿宋" w:hAnsi="仿宋" w:eastAsia="仿宋"/>
                <w:sz w:val="28"/>
                <w:szCs w:val="28"/>
                <w:lang w:val="en-US" w:eastAsia="zh-CN"/>
              </w:rPr>
              <w:t>10</w:t>
            </w:r>
            <w:r>
              <w:rPr>
                <w:rFonts w:ascii="仿宋" w:hAnsi="仿宋" w:eastAsia="仿宋"/>
                <w:sz w:val="28"/>
                <w:szCs w:val="28"/>
              </w:rPr>
              <w:t>.</w:t>
            </w:r>
            <w:r>
              <w:rPr>
                <w:rFonts w:hint="eastAsia" w:ascii="仿宋" w:hAnsi="仿宋" w:eastAsia="仿宋"/>
                <w:sz w:val="28"/>
                <w:szCs w:val="28"/>
                <w:lang w:val="en-US" w:eastAsia="zh-CN"/>
              </w:rPr>
              <w:t>24</w:t>
            </w:r>
          </w:p>
        </w:tc>
        <w:tc>
          <w:tcPr>
            <w:tcW w:w="1580" w:type="dxa"/>
            <w:vAlign w:val="top"/>
          </w:tcPr>
          <w:p>
            <w:pPr>
              <w:pStyle w:val="12"/>
              <w:ind w:firstLine="0" w:firstLineChars="0"/>
              <w:rPr>
                <w:rFonts w:ascii="仿宋" w:hAnsi="仿宋" w:eastAsia="仿宋"/>
                <w:sz w:val="28"/>
                <w:szCs w:val="28"/>
              </w:rPr>
            </w:pPr>
            <w:r>
              <w:rPr>
                <w:rFonts w:hint="eastAsia" w:ascii="仿宋" w:hAnsi="仿宋" w:eastAsia="仿宋"/>
                <w:sz w:val="28"/>
                <w:szCs w:val="28"/>
              </w:rPr>
              <w:t>\</w:t>
            </w:r>
          </w:p>
        </w:tc>
        <w:tc>
          <w:tcPr>
            <w:tcW w:w="2108" w:type="dxa"/>
            <w:vAlign w:val="top"/>
          </w:tcPr>
          <w:p>
            <w:pPr>
              <w:pStyle w:val="12"/>
              <w:ind w:firstLine="0" w:firstLineChars="0"/>
              <w:rPr>
                <w:rFonts w:ascii="仿宋" w:hAnsi="仿宋" w:eastAsia="仿宋"/>
                <w:sz w:val="28"/>
                <w:szCs w:val="28"/>
              </w:rPr>
            </w:pPr>
            <w:r>
              <w:rPr>
                <w:rFonts w:hint="eastAsia" w:ascii="仿宋" w:hAnsi="仿宋" w:eastAsia="仿宋"/>
                <w:sz w:val="28"/>
                <w:szCs w:val="28"/>
              </w:rPr>
              <w:t>截止报名</w:t>
            </w:r>
          </w:p>
        </w:tc>
        <w:tc>
          <w:tcPr>
            <w:tcW w:w="2268" w:type="dxa"/>
            <w:vAlign w:val="top"/>
          </w:tcPr>
          <w:p>
            <w:pPr>
              <w:pStyle w:val="12"/>
              <w:ind w:firstLine="0" w:firstLineChars="0"/>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4" w:type="dxa"/>
            <w:vAlign w:val="top"/>
          </w:tcPr>
          <w:p>
            <w:pPr>
              <w:pStyle w:val="12"/>
              <w:ind w:firstLine="0" w:firstLineChars="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019</w:t>
            </w:r>
            <w:r>
              <w:rPr>
                <w:rFonts w:hint="eastAsia" w:ascii="仿宋" w:hAnsi="仿宋" w:eastAsia="仿宋"/>
                <w:sz w:val="28"/>
                <w:szCs w:val="28"/>
                <w:lang w:val="en-US" w:eastAsia="zh-CN"/>
              </w:rPr>
              <w:t>.10.26</w:t>
            </w:r>
          </w:p>
        </w:tc>
        <w:tc>
          <w:tcPr>
            <w:tcW w:w="1580" w:type="dxa"/>
            <w:vAlign w:val="top"/>
          </w:tcPr>
          <w:p>
            <w:pPr>
              <w:pStyle w:val="12"/>
              <w:ind w:firstLine="0" w:firstLineChars="0"/>
              <w:rPr>
                <w:rFonts w:hint="eastAsia" w:ascii="仿宋" w:hAnsi="仿宋" w:eastAsia="仿宋"/>
                <w:sz w:val="28"/>
                <w:szCs w:val="28"/>
                <w:lang w:val="en-US" w:eastAsia="zh-CN"/>
              </w:rPr>
            </w:pPr>
            <w:r>
              <w:rPr>
                <w:rFonts w:hint="eastAsia" w:ascii="仿宋" w:hAnsi="仿宋" w:eastAsia="仿宋"/>
                <w:sz w:val="28"/>
                <w:szCs w:val="28"/>
                <w:lang w:val="en-US" w:eastAsia="zh-CN"/>
              </w:rPr>
              <w:t>教学楼</w:t>
            </w:r>
          </w:p>
        </w:tc>
        <w:tc>
          <w:tcPr>
            <w:tcW w:w="2108" w:type="dxa"/>
            <w:vAlign w:val="top"/>
          </w:tcPr>
          <w:p>
            <w:pPr>
              <w:pStyle w:val="12"/>
              <w:ind w:firstLine="0" w:firstLineChars="0"/>
              <w:rPr>
                <w:rFonts w:hint="eastAsia" w:ascii="仿宋" w:hAnsi="仿宋" w:eastAsia="仿宋"/>
                <w:sz w:val="28"/>
                <w:szCs w:val="28"/>
                <w:lang w:val="en-US" w:eastAsia="zh-CN"/>
              </w:rPr>
            </w:pPr>
            <w:r>
              <w:rPr>
                <w:rFonts w:hint="eastAsia" w:ascii="仿宋" w:hAnsi="仿宋" w:eastAsia="仿宋"/>
                <w:sz w:val="28"/>
                <w:szCs w:val="28"/>
                <w:lang w:val="en-US" w:eastAsia="zh-CN"/>
              </w:rPr>
              <w:t>华工“纬纶杯”结构设计比赛院内选拔赛（参赛队伍可自行前往观看）</w:t>
            </w:r>
          </w:p>
        </w:tc>
        <w:tc>
          <w:tcPr>
            <w:tcW w:w="2268" w:type="dxa"/>
            <w:vAlign w:val="top"/>
          </w:tcPr>
          <w:p>
            <w:pPr>
              <w:pStyle w:val="12"/>
              <w:ind w:firstLine="0" w:firstLineChars="0"/>
              <w:rPr>
                <w:rFonts w:hint="eastAsia" w:ascii="仿宋" w:hAnsi="仿宋" w:eastAsia="仿宋"/>
                <w:sz w:val="28"/>
                <w:szCs w:val="28"/>
                <w:lang w:val="en-US" w:eastAsia="zh-CN"/>
              </w:rPr>
            </w:pPr>
            <w:r>
              <w:rPr>
                <w:rFonts w:hint="eastAsia" w:ascii="仿宋" w:hAnsi="仿宋" w:eastAsia="仿宋"/>
                <w:sz w:val="28"/>
                <w:szCs w:val="28"/>
                <w:lang w:val="en-US" w:eastAsia="zh-CN"/>
              </w:rPr>
              <w:t>具体地点见后续通知；</w:t>
            </w:r>
          </w:p>
          <w:p>
            <w:pPr>
              <w:pStyle w:val="12"/>
              <w:ind w:firstLine="0" w:firstLineChars="0"/>
              <w:rPr>
                <w:rFonts w:ascii="仿宋" w:hAnsi="仿宋" w:eastAsia="仿宋"/>
                <w:sz w:val="28"/>
                <w:szCs w:val="28"/>
              </w:rPr>
            </w:pPr>
            <w:r>
              <w:rPr>
                <w:rFonts w:hint="eastAsia" w:ascii="仿宋" w:hAnsi="仿宋" w:eastAsia="仿宋"/>
                <w:sz w:val="28"/>
                <w:szCs w:val="28"/>
                <w:lang w:val="en-US" w:eastAsia="zh-CN"/>
              </w:rPr>
              <w:t>结构设计</w:t>
            </w:r>
            <w:r>
              <w:rPr>
                <w:rFonts w:hint="eastAsia" w:ascii="仿宋" w:hAnsi="仿宋" w:eastAsia="仿宋"/>
                <w:sz w:val="28"/>
                <w:szCs w:val="28"/>
              </w:rPr>
              <w:t>工作室</w:t>
            </w:r>
            <w:r>
              <w:rPr>
                <w:rFonts w:hint="eastAsia" w:ascii="仿宋" w:hAnsi="仿宋" w:eastAsia="仿宋"/>
                <w:sz w:val="28"/>
                <w:szCs w:val="28"/>
                <w:lang w:val="en-US" w:eastAsia="zh-CN"/>
              </w:rPr>
              <w:t>可开放</w:t>
            </w:r>
            <w:r>
              <w:rPr>
                <w:rFonts w:hint="eastAsia" w:ascii="仿宋" w:hAnsi="仿宋" w:eastAsia="仿宋"/>
                <w:sz w:val="28"/>
                <w:szCs w:val="28"/>
              </w:rPr>
              <w:t>供选手前来参观学习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4" w:type="dxa"/>
            <w:vAlign w:val="top"/>
          </w:tcPr>
          <w:p>
            <w:pPr>
              <w:pStyle w:val="12"/>
              <w:ind w:firstLine="0" w:firstLineChars="0"/>
              <w:rPr>
                <w:rFonts w:hint="eastAsia" w:ascii="仿宋" w:hAnsi="仿宋" w:eastAsia="仿宋"/>
                <w:sz w:val="28"/>
                <w:szCs w:val="28"/>
                <w:lang w:val="en-US" w:eastAsia="zh-CN"/>
              </w:rPr>
            </w:pPr>
            <w:r>
              <w:rPr>
                <w:rFonts w:hint="eastAsia" w:ascii="仿宋" w:hAnsi="仿宋" w:eastAsia="仿宋"/>
                <w:sz w:val="28"/>
                <w:szCs w:val="28"/>
                <w:lang w:val="en-US" w:eastAsia="zh-CN"/>
              </w:rPr>
              <w:t>2019年10月末</w:t>
            </w:r>
          </w:p>
        </w:tc>
        <w:tc>
          <w:tcPr>
            <w:tcW w:w="1580" w:type="dxa"/>
            <w:vAlign w:val="top"/>
          </w:tcPr>
          <w:p>
            <w:pPr>
              <w:pStyle w:val="12"/>
              <w:ind w:firstLine="0" w:firstLineChars="0"/>
              <w:jc w:val="both"/>
              <w:rPr>
                <w:rFonts w:hint="eastAsia" w:ascii="仿宋" w:hAnsi="仿宋" w:eastAsia="仿宋"/>
                <w:sz w:val="28"/>
                <w:szCs w:val="28"/>
                <w:lang w:val="en-US" w:eastAsia="zh-CN"/>
              </w:rPr>
            </w:pPr>
            <w:r>
              <w:rPr>
                <w:rFonts w:hint="eastAsia" w:ascii="仿宋" w:hAnsi="仿宋" w:eastAsia="仿宋"/>
                <w:sz w:val="28"/>
                <w:szCs w:val="28"/>
                <w:lang w:val="en-US" w:eastAsia="zh-CN"/>
              </w:rPr>
              <w:t>教学楼</w:t>
            </w:r>
          </w:p>
        </w:tc>
        <w:tc>
          <w:tcPr>
            <w:tcW w:w="2108" w:type="dxa"/>
            <w:vAlign w:val="top"/>
          </w:tcPr>
          <w:p>
            <w:pPr>
              <w:pStyle w:val="12"/>
              <w:ind w:firstLine="0" w:firstLineChars="0"/>
              <w:rPr>
                <w:rFonts w:hint="eastAsia" w:ascii="仿宋" w:hAnsi="仿宋" w:eastAsia="仿宋"/>
                <w:sz w:val="28"/>
                <w:szCs w:val="28"/>
                <w:lang w:val="en-US" w:eastAsia="zh-CN"/>
              </w:rPr>
            </w:pPr>
            <w:r>
              <w:rPr>
                <w:rFonts w:hint="eastAsia" w:ascii="仿宋" w:hAnsi="仿宋" w:eastAsia="仿宋"/>
                <w:sz w:val="28"/>
                <w:szCs w:val="28"/>
                <w:lang w:val="en-US" w:eastAsia="zh-CN"/>
              </w:rPr>
              <w:t>进行赛题讲解</w:t>
            </w:r>
          </w:p>
        </w:tc>
        <w:tc>
          <w:tcPr>
            <w:tcW w:w="2268" w:type="dxa"/>
            <w:vAlign w:val="top"/>
          </w:tcPr>
          <w:p>
            <w:pPr>
              <w:pStyle w:val="12"/>
              <w:ind w:firstLine="0" w:firstLineChars="0"/>
              <w:rPr>
                <w:rFonts w:hint="eastAsia" w:ascii="仿宋" w:hAnsi="仿宋" w:eastAsia="仿宋"/>
                <w:sz w:val="28"/>
                <w:szCs w:val="28"/>
              </w:rPr>
            </w:pPr>
            <w:r>
              <w:rPr>
                <w:rFonts w:hint="eastAsia" w:ascii="仿宋" w:hAnsi="仿宋" w:eastAsia="仿宋"/>
                <w:sz w:val="28"/>
                <w:szCs w:val="28"/>
              </w:rPr>
              <w:t>具体</w:t>
            </w:r>
            <w:r>
              <w:rPr>
                <w:rFonts w:hint="eastAsia" w:ascii="仿宋" w:hAnsi="仿宋" w:eastAsia="仿宋"/>
                <w:sz w:val="28"/>
                <w:szCs w:val="28"/>
                <w:lang w:val="en-US" w:eastAsia="zh-CN"/>
              </w:rPr>
              <w:t>地点及</w:t>
            </w:r>
            <w:r>
              <w:rPr>
                <w:rFonts w:hint="eastAsia" w:ascii="仿宋" w:hAnsi="仿宋" w:eastAsia="仿宋"/>
                <w:sz w:val="28"/>
                <w:szCs w:val="28"/>
              </w:rPr>
              <w:t>时间见后续通知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4" w:type="dxa"/>
            <w:vAlign w:val="top"/>
          </w:tcPr>
          <w:p>
            <w:pPr>
              <w:pStyle w:val="12"/>
              <w:ind w:firstLine="0" w:firstLineChars="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019</w:t>
            </w:r>
            <w:r>
              <w:rPr>
                <w:rFonts w:hint="eastAsia" w:ascii="仿宋" w:hAnsi="仿宋" w:eastAsia="仿宋"/>
                <w:sz w:val="28"/>
                <w:szCs w:val="28"/>
                <w:lang w:val="en-US" w:eastAsia="zh-CN"/>
              </w:rPr>
              <w:t>年10月末</w:t>
            </w:r>
          </w:p>
        </w:tc>
        <w:tc>
          <w:tcPr>
            <w:tcW w:w="1580" w:type="dxa"/>
            <w:vAlign w:val="top"/>
          </w:tcPr>
          <w:p>
            <w:pPr>
              <w:pStyle w:val="12"/>
              <w:ind w:firstLine="0" w:firstLineChars="0"/>
              <w:rPr>
                <w:rFonts w:hint="eastAsia" w:ascii="仿宋" w:hAnsi="仿宋" w:eastAsia="仿宋"/>
                <w:sz w:val="28"/>
                <w:szCs w:val="28"/>
                <w:lang w:val="en-US" w:eastAsia="zh-CN"/>
              </w:rPr>
            </w:pPr>
            <w:r>
              <w:rPr>
                <w:rFonts w:hint="eastAsia" w:ascii="仿宋" w:hAnsi="仿宋" w:eastAsia="仿宋"/>
                <w:sz w:val="28"/>
                <w:szCs w:val="28"/>
                <w:lang w:val="en-US" w:eastAsia="zh-CN"/>
              </w:rPr>
              <w:t>结构设计</w:t>
            </w:r>
            <w:r>
              <w:rPr>
                <w:rFonts w:hint="eastAsia" w:ascii="仿宋" w:hAnsi="仿宋" w:eastAsia="仿宋"/>
                <w:sz w:val="28"/>
                <w:szCs w:val="28"/>
              </w:rPr>
              <w:t>工作室</w:t>
            </w:r>
          </w:p>
        </w:tc>
        <w:tc>
          <w:tcPr>
            <w:tcW w:w="2108" w:type="dxa"/>
            <w:vAlign w:val="top"/>
          </w:tcPr>
          <w:p>
            <w:pPr>
              <w:pStyle w:val="12"/>
              <w:ind w:firstLine="0" w:firstLineChars="0"/>
              <w:rPr>
                <w:rFonts w:ascii="仿宋" w:hAnsi="仿宋" w:eastAsia="仿宋"/>
                <w:sz w:val="28"/>
                <w:szCs w:val="28"/>
              </w:rPr>
            </w:pPr>
            <w:r>
              <w:rPr>
                <w:rFonts w:hint="eastAsia" w:ascii="仿宋" w:hAnsi="仿宋" w:eastAsia="仿宋"/>
                <w:sz w:val="28"/>
                <w:szCs w:val="28"/>
              </w:rPr>
              <w:t>发放比赛物资</w:t>
            </w:r>
          </w:p>
        </w:tc>
        <w:tc>
          <w:tcPr>
            <w:tcW w:w="2268" w:type="dxa"/>
            <w:vAlign w:val="top"/>
          </w:tcPr>
          <w:p>
            <w:pPr>
              <w:pStyle w:val="12"/>
              <w:ind w:firstLine="0" w:firstLineChars="0"/>
              <w:rPr>
                <w:rFonts w:ascii="仿宋" w:hAnsi="仿宋" w:eastAsia="仿宋"/>
                <w:sz w:val="28"/>
                <w:szCs w:val="28"/>
              </w:rPr>
            </w:pPr>
            <w:r>
              <w:rPr>
                <w:rFonts w:hint="eastAsia" w:ascii="仿宋" w:hAnsi="仿宋" w:eastAsia="仿宋"/>
                <w:sz w:val="28"/>
                <w:szCs w:val="28"/>
              </w:rPr>
              <w:t>具体时间见后续通知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4" w:type="dxa"/>
            <w:vAlign w:val="top"/>
          </w:tcPr>
          <w:p>
            <w:pPr>
              <w:pStyle w:val="12"/>
              <w:ind w:firstLine="0" w:firstLineChars="0"/>
              <w:rPr>
                <w:rFonts w:hint="eastAsia" w:ascii="仿宋" w:hAnsi="仿宋" w:eastAsia="仿宋"/>
                <w:sz w:val="28"/>
                <w:szCs w:val="28"/>
                <w:lang w:val="en-US" w:eastAsia="zh-CN"/>
              </w:rPr>
            </w:pPr>
            <w:r>
              <w:rPr>
                <w:rFonts w:hint="eastAsia" w:ascii="仿宋" w:hAnsi="仿宋" w:eastAsia="仿宋"/>
                <w:sz w:val="28"/>
                <w:szCs w:val="28"/>
              </w:rPr>
              <w:t>2</w:t>
            </w:r>
            <w:r>
              <w:rPr>
                <w:rFonts w:ascii="仿宋" w:hAnsi="仿宋" w:eastAsia="仿宋"/>
                <w:sz w:val="28"/>
                <w:szCs w:val="28"/>
              </w:rPr>
              <w:t>019</w:t>
            </w:r>
            <w:r>
              <w:rPr>
                <w:rFonts w:hint="eastAsia" w:ascii="仿宋" w:hAnsi="仿宋" w:eastAsia="仿宋"/>
                <w:sz w:val="28"/>
                <w:szCs w:val="28"/>
                <w:lang w:val="en-US" w:eastAsia="zh-CN"/>
              </w:rPr>
              <w:t>.11.9</w:t>
            </w:r>
          </w:p>
          <w:p>
            <w:pPr>
              <w:pStyle w:val="12"/>
              <w:ind w:firstLine="0" w:firstLineChars="0"/>
              <w:rPr>
                <w:rFonts w:ascii="仿宋" w:hAnsi="仿宋" w:eastAsia="仿宋"/>
                <w:sz w:val="28"/>
                <w:szCs w:val="28"/>
              </w:rPr>
            </w:pPr>
          </w:p>
        </w:tc>
        <w:tc>
          <w:tcPr>
            <w:tcW w:w="1580" w:type="dxa"/>
            <w:vAlign w:val="top"/>
          </w:tcPr>
          <w:p>
            <w:pPr>
              <w:pStyle w:val="12"/>
              <w:ind w:firstLine="0" w:firstLineChars="0"/>
              <w:rPr>
                <w:rFonts w:hint="eastAsia" w:ascii="仿宋" w:hAnsi="仿宋" w:eastAsia="仿宋"/>
                <w:sz w:val="28"/>
                <w:szCs w:val="28"/>
                <w:lang w:val="en-US" w:eastAsia="zh-CN"/>
              </w:rPr>
            </w:pPr>
            <w:r>
              <w:rPr>
                <w:rFonts w:hint="eastAsia" w:ascii="仿宋" w:hAnsi="仿宋" w:eastAsia="仿宋"/>
                <w:sz w:val="28"/>
                <w:szCs w:val="28"/>
                <w:lang w:val="en-US" w:eastAsia="zh-CN"/>
              </w:rPr>
              <w:t>教学楼</w:t>
            </w:r>
          </w:p>
        </w:tc>
        <w:tc>
          <w:tcPr>
            <w:tcW w:w="2108" w:type="dxa"/>
            <w:vAlign w:val="top"/>
          </w:tcPr>
          <w:p>
            <w:pPr>
              <w:pStyle w:val="12"/>
              <w:ind w:firstLine="0" w:firstLineChars="0"/>
              <w:rPr>
                <w:rFonts w:hint="eastAsia" w:ascii="仿宋" w:hAnsi="仿宋" w:eastAsia="仿宋"/>
                <w:sz w:val="28"/>
                <w:szCs w:val="28"/>
                <w:lang w:val="en-US" w:eastAsia="zh-CN"/>
              </w:rPr>
            </w:pPr>
            <w:r>
              <w:rPr>
                <w:rFonts w:hint="eastAsia" w:ascii="仿宋" w:hAnsi="仿宋" w:eastAsia="仿宋"/>
                <w:sz w:val="28"/>
                <w:szCs w:val="28"/>
                <w:lang w:val="en-US" w:eastAsia="zh-CN"/>
              </w:rPr>
              <w:t>提交比赛模型</w:t>
            </w:r>
          </w:p>
        </w:tc>
        <w:tc>
          <w:tcPr>
            <w:tcW w:w="2268" w:type="dxa"/>
            <w:vAlign w:val="top"/>
          </w:tcPr>
          <w:p>
            <w:pPr>
              <w:pStyle w:val="12"/>
              <w:ind w:firstLine="0" w:firstLineChars="0"/>
              <w:rPr>
                <w:rFonts w:ascii="仿宋" w:hAnsi="仿宋" w:eastAsia="仿宋"/>
                <w:sz w:val="28"/>
                <w:szCs w:val="28"/>
              </w:rPr>
            </w:pPr>
            <w:r>
              <w:rPr>
                <w:rFonts w:hint="eastAsia" w:ascii="仿宋" w:hAnsi="仿宋" w:eastAsia="仿宋"/>
                <w:sz w:val="28"/>
                <w:szCs w:val="28"/>
                <w:lang w:val="en-US" w:eastAsia="zh-CN"/>
              </w:rPr>
              <w:t>具体地点见后续通知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4" w:type="dxa"/>
            <w:vAlign w:val="top"/>
          </w:tcPr>
          <w:p>
            <w:pPr>
              <w:pStyle w:val="12"/>
              <w:ind w:firstLine="0" w:firstLineChars="0"/>
              <w:rPr>
                <w:rFonts w:hint="eastAsia" w:ascii="仿宋" w:hAnsi="仿宋" w:eastAsia="仿宋"/>
                <w:sz w:val="28"/>
                <w:szCs w:val="28"/>
                <w:lang w:val="en-US" w:eastAsia="zh-CN"/>
              </w:rPr>
            </w:pPr>
            <w:r>
              <w:rPr>
                <w:rFonts w:ascii="仿宋" w:hAnsi="仿宋" w:eastAsia="仿宋"/>
                <w:sz w:val="28"/>
                <w:szCs w:val="28"/>
              </w:rPr>
              <w:t>2019</w:t>
            </w:r>
            <w:r>
              <w:rPr>
                <w:rFonts w:hint="eastAsia" w:ascii="仿宋" w:hAnsi="仿宋" w:eastAsia="仿宋"/>
                <w:sz w:val="28"/>
                <w:szCs w:val="28"/>
                <w:lang w:eastAsia="zh-CN"/>
              </w:rPr>
              <w:t>.</w:t>
            </w:r>
            <w:r>
              <w:rPr>
                <w:rFonts w:hint="eastAsia" w:ascii="仿宋" w:hAnsi="仿宋" w:eastAsia="仿宋"/>
                <w:sz w:val="28"/>
                <w:szCs w:val="28"/>
                <w:lang w:val="en-US" w:eastAsia="zh-CN"/>
              </w:rPr>
              <w:t>11.10</w:t>
            </w:r>
          </w:p>
          <w:p>
            <w:pPr>
              <w:pStyle w:val="12"/>
              <w:ind w:firstLine="0" w:firstLineChars="0"/>
              <w:rPr>
                <w:rFonts w:ascii="仿宋" w:hAnsi="仿宋" w:eastAsia="仿宋"/>
                <w:sz w:val="28"/>
                <w:szCs w:val="28"/>
              </w:rPr>
            </w:pPr>
          </w:p>
        </w:tc>
        <w:tc>
          <w:tcPr>
            <w:tcW w:w="1580" w:type="dxa"/>
            <w:vAlign w:val="top"/>
          </w:tcPr>
          <w:p>
            <w:pPr>
              <w:pStyle w:val="12"/>
              <w:ind w:firstLine="0" w:firstLineChars="0"/>
              <w:rPr>
                <w:rFonts w:hint="eastAsia" w:ascii="仿宋" w:hAnsi="仿宋" w:eastAsia="仿宋"/>
                <w:sz w:val="28"/>
                <w:szCs w:val="28"/>
                <w:lang w:eastAsia="zh-CN"/>
              </w:rPr>
            </w:pPr>
            <w:r>
              <w:rPr>
                <w:rFonts w:hint="eastAsia" w:ascii="仿宋" w:hAnsi="仿宋" w:eastAsia="仿宋"/>
                <w:sz w:val="28"/>
                <w:szCs w:val="28"/>
                <w:lang w:val="en-US" w:eastAsia="zh-CN"/>
              </w:rPr>
              <w:t>教学楼</w:t>
            </w:r>
          </w:p>
        </w:tc>
        <w:tc>
          <w:tcPr>
            <w:tcW w:w="2108" w:type="dxa"/>
            <w:vAlign w:val="top"/>
          </w:tcPr>
          <w:p>
            <w:pPr>
              <w:pStyle w:val="12"/>
              <w:ind w:firstLine="0" w:firstLineChars="0"/>
              <w:rPr>
                <w:rFonts w:ascii="仿宋" w:hAnsi="仿宋" w:eastAsia="仿宋"/>
                <w:sz w:val="28"/>
                <w:szCs w:val="28"/>
              </w:rPr>
            </w:pPr>
            <w:r>
              <w:rPr>
                <w:rFonts w:hint="eastAsia" w:ascii="仿宋" w:hAnsi="仿宋" w:eastAsia="仿宋"/>
                <w:sz w:val="28"/>
                <w:szCs w:val="28"/>
              </w:rPr>
              <w:t>进行</w:t>
            </w:r>
            <w:r>
              <w:rPr>
                <w:rFonts w:hint="eastAsia" w:ascii="仿宋" w:hAnsi="仿宋" w:eastAsia="仿宋"/>
                <w:sz w:val="28"/>
                <w:szCs w:val="28"/>
                <w:lang w:val="en-US" w:eastAsia="zh-CN"/>
              </w:rPr>
              <w:t>第一届</w:t>
            </w:r>
            <w:r>
              <w:rPr>
                <w:rFonts w:hint="eastAsia" w:ascii="仿宋" w:hAnsi="仿宋" w:eastAsia="仿宋"/>
                <w:sz w:val="28"/>
                <w:szCs w:val="28"/>
              </w:rPr>
              <w:t>结构设计</w:t>
            </w:r>
            <w:r>
              <w:rPr>
                <w:rFonts w:hint="eastAsia" w:ascii="仿宋" w:hAnsi="仿宋" w:eastAsia="仿宋"/>
                <w:sz w:val="28"/>
                <w:szCs w:val="28"/>
                <w:lang w:val="en-US" w:eastAsia="zh-CN"/>
              </w:rPr>
              <w:t>竞赛及优秀作品展示</w:t>
            </w:r>
          </w:p>
        </w:tc>
        <w:tc>
          <w:tcPr>
            <w:tcW w:w="2268" w:type="dxa"/>
            <w:vAlign w:val="top"/>
          </w:tcPr>
          <w:p>
            <w:pPr>
              <w:pStyle w:val="12"/>
              <w:ind w:firstLine="0" w:firstLineChars="0"/>
              <w:rPr>
                <w:rFonts w:ascii="仿宋" w:hAnsi="仿宋" w:eastAsia="仿宋"/>
                <w:sz w:val="28"/>
                <w:szCs w:val="28"/>
              </w:rPr>
            </w:pPr>
            <w:r>
              <w:rPr>
                <w:rFonts w:hint="eastAsia" w:ascii="仿宋" w:hAnsi="仿宋" w:eastAsia="仿宋"/>
                <w:sz w:val="28"/>
                <w:szCs w:val="28"/>
                <w:lang w:val="en-US" w:eastAsia="zh-CN"/>
              </w:rPr>
              <w:t>具体地点见后续通知</w:t>
            </w:r>
          </w:p>
        </w:tc>
      </w:tr>
    </w:tbl>
    <w:p>
      <w:pPr>
        <w:rPr>
          <w:rFonts w:hint="eastAsia" w:ascii="仿宋" w:hAnsi="仿宋" w:eastAsia="仿宋"/>
          <w:sz w:val="18"/>
          <w:szCs w:val="18"/>
          <w:lang w:val="en-US" w:eastAsia="zh-CN"/>
        </w:rPr>
      </w:pPr>
      <w:r>
        <w:rPr>
          <w:rFonts w:hint="eastAsia" w:ascii="仿宋" w:hAnsi="仿宋" w:eastAsia="仿宋"/>
          <w:sz w:val="18"/>
          <w:szCs w:val="18"/>
          <w:lang w:val="en-US" w:eastAsia="zh-CN"/>
        </w:rPr>
        <w:t>注：中山大学土木工程学院结构设计工作室位于化学实验楼3楼</w:t>
      </w:r>
    </w:p>
    <w:p>
      <w:pPr>
        <w:rPr>
          <w:rFonts w:ascii="仿宋" w:hAnsi="仿宋" w:eastAsia="仿宋"/>
          <w:sz w:val="28"/>
          <w:szCs w:val="28"/>
        </w:rPr>
      </w:pPr>
      <w:r>
        <w:rPr>
          <w:rFonts w:hint="eastAsia" w:ascii="仿宋" w:hAnsi="仿宋" w:eastAsia="仿宋"/>
          <w:sz w:val="28"/>
          <w:szCs w:val="28"/>
        </w:rPr>
        <w:t>二、参赛对象：</w:t>
      </w:r>
    </w:p>
    <w:p>
      <w:pPr>
        <w:pStyle w:val="12"/>
        <w:ind w:left="432" w:firstLine="0" w:firstLineChars="0"/>
        <w:rPr>
          <w:rFonts w:ascii="仿宋" w:hAnsi="仿宋" w:eastAsia="仿宋"/>
          <w:sz w:val="28"/>
          <w:szCs w:val="28"/>
        </w:rPr>
      </w:pPr>
      <w:r>
        <w:rPr>
          <w:rFonts w:hint="eastAsia" w:ascii="仿宋" w:hAnsi="仿宋" w:eastAsia="仿宋"/>
          <w:sz w:val="28"/>
          <w:szCs w:val="28"/>
        </w:rPr>
        <w:t>具有中山大学正式学籍的土木工程学院的在读本科生。</w:t>
      </w:r>
    </w:p>
    <w:p>
      <w:pPr>
        <w:pStyle w:val="12"/>
        <w:numPr>
          <w:ilvl w:val="0"/>
          <w:numId w:val="2"/>
        </w:numPr>
        <w:ind w:firstLineChars="0"/>
        <w:rPr>
          <w:rFonts w:ascii="仿宋" w:hAnsi="仿宋" w:eastAsia="仿宋"/>
          <w:sz w:val="28"/>
          <w:szCs w:val="28"/>
        </w:rPr>
      </w:pPr>
      <w:r>
        <w:rPr>
          <w:rFonts w:hint="eastAsia" w:ascii="仿宋" w:hAnsi="仿宋" w:eastAsia="仿宋"/>
          <w:sz w:val="28"/>
          <w:szCs w:val="28"/>
        </w:rPr>
        <w:t>报名办法及要求：</w:t>
      </w:r>
    </w:p>
    <w:p>
      <w:pPr>
        <w:pStyle w:val="12"/>
        <w:numPr>
          <w:ilvl w:val="0"/>
          <w:numId w:val="3"/>
        </w:numPr>
        <w:ind w:firstLineChars="0"/>
        <w:rPr>
          <w:rFonts w:ascii="仿宋" w:hAnsi="仿宋" w:eastAsia="仿宋"/>
          <w:sz w:val="28"/>
          <w:szCs w:val="28"/>
        </w:rPr>
      </w:pPr>
      <w:r>
        <w:rPr>
          <w:rFonts w:hint="eastAsia" w:ascii="仿宋" w:hAnsi="仿宋" w:eastAsia="仿宋"/>
          <w:sz w:val="28"/>
          <w:szCs w:val="28"/>
        </w:rPr>
        <w:t>报名要求：</w:t>
      </w:r>
    </w:p>
    <w:p>
      <w:pPr>
        <w:pStyle w:val="12"/>
        <w:numPr>
          <w:ilvl w:val="0"/>
          <w:numId w:val="4"/>
        </w:numPr>
        <w:ind w:firstLineChars="0"/>
        <w:rPr>
          <w:rFonts w:ascii="仿宋" w:hAnsi="仿宋" w:eastAsia="仿宋"/>
          <w:sz w:val="28"/>
          <w:szCs w:val="28"/>
        </w:rPr>
      </w:pPr>
      <w:r>
        <w:rPr>
          <w:rFonts w:hint="eastAsia" w:ascii="仿宋" w:hAnsi="仿宋" w:eastAsia="仿宋"/>
          <w:sz w:val="28"/>
          <w:szCs w:val="28"/>
        </w:rPr>
        <w:t>符合参赛对象要求且每支参赛队伍由</w:t>
      </w:r>
      <w:r>
        <w:rPr>
          <w:rFonts w:ascii="仿宋" w:hAnsi="仿宋" w:eastAsia="仿宋"/>
          <w:sz w:val="28"/>
          <w:szCs w:val="28"/>
        </w:rPr>
        <w:t>4</w:t>
      </w:r>
      <w:r>
        <w:rPr>
          <w:rFonts w:hint="eastAsia" w:ascii="仿宋" w:hAnsi="仿宋" w:eastAsia="仿宋"/>
          <w:sz w:val="28"/>
          <w:szCs w:val="28"/>
        </w:rPr>
        <w:t>人组成，并在每支队伍中任命队长一名；</w:t>
      </w:r>
    </w:p>
    <w:p>
      <w:pPr>
        <w:pStyle w:val="12"/>
        <w:numPr>
          <w:ilvl w:val="0"/>
          <w:numId w:val="4"/>
        </w:numPr>
        <w:ind w:firstLineChars="0"/>
        <w:rPr>
          <w:rFonts w:hint="eastAsia" w:ascii="仿宋" w:hAnsi="仿宋" w:eastAsia="仿宋"/>
          <w:sz w:val="28"/>
          <w:szCs w:val="28"/>
        </w:rPr>
      </w:pPr>
      <w:r>
        <w:rPr>
          <w:rFonts w:hint="eastAsia" w:ascii="仿宋" w:hAnsi="仿宋" w:eastAsia="仿宋"/>
          <w:sz w:val="28"/>
          <w:szCs w:val="28"/>
        </w:rPr>
        <w:t xml:space="preserve">每位参赛者只允许参加一个参赛队，各队伍应独立设计、制作；每个参赛队只能参与一个项目，提交一份作品，并给作品命名。 </w:t>
      </w:r>
    </w:p>
    <w:p>
      <w:pPr>
        <w:pStyle w:val="12"/>
        <w:numPr>
          <w:ilvl w:val="0"/>
          <w:numId w:val="4"/>
        </w:numPr>
        <w:ind w:firstLineChars="0"/>
        <w:rPr>
          <w:rFonts w:ascii="仿宋" w:hAnsi="仿宋" w:eastAsia="仿宋"/>
          <w:sz w:val="28"/>
          <w:szCs w:val="28"/>
        </w:rPr>
      </w:pPr>
      <w:r>
        <w:rPr>
          <w:rFonts w:hint="eastAsia" w:ascii="仿宋" w:hAnsi="仿宋" w:eastAsia="仿宋"/>
          <w:sz w:val="28"/>
          <w:szCs w:val="28"/>
        </w:rPr>
        <w:t>各参赛队必须在规定时间和地点参加竞赛活动，队伍报名后不得随意换人。</w:t>
      </w:r>
    </w:p>
    <w:p>
      <w:pPr>
        <w:pStyle w:val="12"/>
        <w:numPr>
          <w:ilvl w:val="0"/>
          <w:numId w:val="4"/>
        </w:numPr>
        <w:ind w:firstLineChars="0"/>
        <w:rPr>
          <w:rFonts w:ascii="仿宋" w:hAnsi="仿宋" w:eastAsia="仿宋"/>
          <w:sz w:val="28"/>
          <w:szCs w:val="28"/>
        </w:rPr>
      </w:pPr>
      <w:r>
        <w:rPr>
          <w:rFonts w:hint="eastAsia" w:ascii="仿宋" w:hAnsi="仿宋" w:eastAsia="仿宋"/>
          <w:sz w:val="28"/>
          <w:szCs w:val="28"/>
        </w:rPr>
        <w:t>每支队伍均需签订一份承诺书（见附录三），承诺拿到材料后，保证尽力完成模型。</w:t>
      </w:r>
    </w:p>
    <w:p>
      <w:pPr>
        <w:pStyle w:val="12"/>
        <w:ind w:left="432" w:firstLine="0" w:firstLineChars="0"/>
        <w:rPr>
          <w:rFonts w:ascii="仿宋" w:hAnsi="仿宋" w:eastAsia="仿宋"/>
          <w:sz w:val="28"/>
          <w:szCs w:val="28"/>
        </w:rPr>
      </w:pPr>
      <w:r>
        <w:rPr>
          <w:rFonts w:hint="eastAsia" w:ascii="仿宋" w:hAnsi="仿宋" w:eastAsia="仿宋"/>
          <w:sz w:val="28"/>
          <w:szCs w:val="28"/>
        </w:rPr>
        <w:t>（二）报名方法：认真阅读该通知后，可填写报名表（见附录二）,并将填写完毕的报名表发送至邮箱sysu</w:t>
      </w:r>
      <w:r>
        <w:rPr>
          <w:rFonts w:ascii="仿宋" w:hAnsi="仿宋" w:eastAsia="仿宋"/>
          <w:sz w:val="28"/>
          <w:szCs w:val="28"/>
        </w:rPr>
        <w:t>_xueshubu@163.com</w:t>
      </w:r>
      <w:r>
        <w:rPr>
          <w:rFonts w:hint="eastAsia" w:ascii="仿宋" w:hAnsi="仿宋" w:eastAsia="仿宋"/>
          <w:sz w:val="28"/>
          <w:szCs w:val="28"/>
        </w:rPr>
        <w:t>（要注意是否收到成功收取邮件的自动回复）进行线上报名。</w:t>
      </w:r>
    </w:p>
    <w:p>
      <w:pPr>
        <w:rPr>
          <w:rFonts w:ascii="仿宋" w:hAnsi="仿宋" w:eastAsia="仿宋"/>
          <w:sz w:val="28"/>
          <w:szCs w:val="28"/>
        </w:rPr>
      </w:pPr>
      <w:r>
        <w:rPr>
          <w:rFonts w:hint="eastAsia" w:ascii="仿宋" w:hAnsi="仿宋" w:eastAsia="仿宋"/>
          <w:sz w:val="28"/>
          <w:szCs w:val="28"/>
        </w:rPr>
        <w:t>四、赛题详解（仅供参考）见附录四。</w:t>
      </w:r>
    </w:p>
    <w:p>
      <w:pPr>
        <w:rPr>
          <w:rFonts w:ascii="仿宋" w:hAnsi="仿宋" w:eastAsia="仿宋"/>
          <w:sz w:val="28"/>
          <w:szCs w:val="28"/>
        </w:rPr>
      </w:pPr>
      <w:r>
        <w:rPr>
          <w:rFonts w:hint="eastAsia" w:ascii="仿宋" w:hAnsi="仿宋" w:eastAsia="仿宋"/>
          <w:sz w:val="28"/>
          <w:szCs w:val="28"/>
        </w:rPr>
        <w:t>五、比赛评级</w:t>
      </w:r>
    </w:p>
    <w:p>
      <w:pPr>
        <w:ind w:left="1120" w:hanging="1120" w:hangingChars="400"/>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（一）</w:t>
      </w:r>
      <w:r>
        <w:rPr>
          <w:rFonts w:hint="eastAsia" w:ascii="仿宋" w:hAnsi="仿宋" w:eastAsia="仿宋"/>
          <w:sz w:val="28"/>
          <w:szCs w:val="28"/>
          <w:lang w:val="en-US" w:eastAsia="zh-CN"/>
        </w:rPr>
        <w:t>特等奖</w:t>
      </w:r>
      <w:r>
        <w:rPr>
          <w:rFonts w:hint="eastAsia" w:ascii="仿宋" w:hAnsi="仿宋" w:eastAsia="仿宋"/>
          <w:sz w:val="28"/>
          <w:szCs w:val="28"/>
        </w:rPr>
        <w:t>（</w:t>
      </w:r>
      <w:r>
        <w:rPr>
          <w:rFonts w:hint="eastAsia" w:ascii="仿宋" w:hAnsi="仿宋" w:eastAsia="仿宋"/>
          <w:sz w:val="28"/>
          <w:szCs w:val="28"/>
          <w:lang w:val="en-US" w:eastAsia="zh-CN"/>
        </w:rPr>
        <w:t>参</w:t>
      </w:r>
      <w:r>
        <w:rPr>
          <w:rFonts w:hint="eastAsia" w:ascii="仿宋" w:hAnsi="仿宋" w:eastAsia="仿宋"/>
          <w:sz w:val="28"/>
          <w:szCs w:val="28"/>
        </w:rPr>
        <w:t>赛队伍第一名）</w:t>
      </w:r>
      <w:r>
        <w:rPr>
          <w:rFonts w:hint="eastAsia" w:ascii="仿宋" w:hAnsi="仿宋" w:eastAsia="仿宋"/>
          <w:sz w:val="28"/>
          <w:szCs w:val="28"/>
          <w:lang w:eastAsia="zh-CN"/>
        </w:rPr>
        <w:t>；</w:t>
      </w:r>
    </w:p>
    <w:p>
      <w:pPr>
        <w:ind w:left="980" w:leftChars="200" w:hanging="560" w:hangingChars="200"/>
        <w:rPr>
          <w:rFonts w:ascii="仿宋" w:hAnsi="仿宋" w:eastAsia="仿宋"/>
          <w:sz w:val="28"/>
          <w:szCs w:val="28"/>
        </w:rPr>
      </w:pPr>
      <w:r>
        <w:rPr>
          <w:rFonts w:hint="eastAsia" w:ascii="仿宋" w:hAnsi="仿宋" w:eastAsia="仿宋"/>
          <w:sz w:val="28"/>
          <w:szCs w:val="28"/>
        </w:rPr>
        <w:t>（二）院</w:t>
      </w:r>
      <w:r>
        <w:rPr>
          <w:rFonts w:hint="eastAsia" w:ascii="仿宋" w:hAnsi="仿宋" w:eastAsia="仿宋"/>
          <w:sz w:val="28"/>
          <w:szCs w:val="28"/>
          <w:lang w:val="en-US" w:eastAsia="zh-CN"/>
        </w:rPr>
        <w:t>一</w:t>
      </w:r>
      <w:r>
        <w:rPr>
          <w:rFonts w:hint="eastAsia" w:ascii="仿宋" w:hAnsi="仿宋" w:eastAsia="仿宋"/>
          <w:sz w:val="28"/>
          <w:szCs w:val="28"/>
        </w:rPr>
        <w:t>等奖（</w:t>
      </w:r>
      <w:r>
        <w:rPr>
          <w:rFonts w:hint="eastAsia" w:ascii="仿宋" w:hAnsi="仿宋" w:eastAsia="仿宋"/>
          <w:sz w:val="28"/>
          <w:szCs w:val="28"/>
          <w:lang w:val="en-US" w:eastAsia="zh-CN"/>
        </w:rPr>
        <w:t>参</w:t>
      </w:r>
      <w:r>
        <w:rPr>
          <w:rFonts w:hint="eastAsia" w:ascii="仿宋" w:hAnsi="仿宋" w:eastAsia="仿宋"/>
          <w:sz w:val="28"/>
          <w:szCs w:val="28"/>
        </w:rPr>
        <w:t>赛队伍</w:t>
      </w:r>
      <w:r>
        <w:rPr>
          <w:rFonts w:hint="eastAsia" w:ascii="仿宋" w:hAnsi="仿宋" w:eastAsia="仿宋"/>
          <w:sz w:val="28"/>
          <w:szCs w:val="28"/>
          <w:lang w:val="en-US" w:eastAsia="zh-CN"/>
        </w:rPr>
        <w:t>前10%</w:t>
      </w:r>
      <w:r>
        <w:rPr>
          <w:rFonts w:hint="eastAsia" w:ascii="仿宋" w:hAnsi="仿宋" w:eastAsia="仿宋"/>
          <w:sz w:val="28"/>
          <w:szCs w:val="28"/>
        </w:rPr>
        <w:t>）</w:t>
      </w:r>
      <w:r>
        <w:rPr>
          <w:rFonts w:hint="eastAsia" w:ascii="仿宋" w:hAnsi="仿宋" w:eastAsia="仿宋"/>
          <w:sz w:val="28"/>
          <w:szCs w:val="28"/>
          <w:lang w:eastAsia="zh-CN"/>
        </w:rPr>
        <w:t>；</w:t>
      </w:r>
    </w:p>
    <w:p>
      <w:pPr>
        <w:ind w:left="980" w:leftChars="200" w:hanging="560" w:hangingChars="200"/>
        <w:rPr>
          <w:rFonts w:hint="eastAsia" w:ascii="仿宋" w:hAnsi="仿宋" w:eastAsia="仿宋"/>
          <w:sz w:val="28"/>
          <w:szCs w:val="28"/>
        </w:rPr>
      </w:pPr>
      <w:r>
        <w:rPr>
          <w:rFonts w:hint="eastAsia" w:ascii="仿宋" w:hAnsi="仿宋" w:eastAsia="仿宋"/>
          <w:sz w:val="28"/>
          <w:szCs w:val="28"/>
        </w:rPr>
        <w:t>（三）院</w:t>
      </w:r>
      <w:r>
        <w:rPr>
          <w:rFonts w:hint="eastAsia" w:ascii="仿宋" w:hAnsi="仿宋" w:eastAsia="仿宋"/>
          <w:sz w:val="28"/>
          <w:szCs w:val="28"/>
          <w:lang w:val="en-US" w:eastAsia="zh-CN"/>
        </w:rPr>
        <w:t>二</w:t>
      </w:r>
      <w:r>
        <w:rPr>
          <w:rFonts w:hint="eastAsia" w:ascii="仿宋" w:hAnsi="仿宋" w:eastAsia="仿宋"/>
          <w:sz w:val="28"/>
          <w:szCs w:val="28"/>
        </w:rPr>
        <w:t>等奖（</w:t>
      </w:r>
      <w:r>
        <w:rPr>
          <w:rFonts w:hint="eastAsia" w:ascii="仿宋" w:hAnsi="仿宋" w:eastAsia="仿宋"/>
          <w:sz w:val="28"/>
          <w:szCs w:val="28"/>
          <w:lang w:val="en-US" w:eastAsia="zh-CN"/>
        </w:rPr>
        <w:t>参</w:t>
      </w:r>
      <w:r>
        <w:rPr>
          <w:rFonts w:hint="eastAsia" w:ascii="仿宋" w:hAnsi="仿宋" w:eastAsia="仿宋"/>
          <w:sz w:val="28"/>
          <w:szCs w:val="28"/>
        </w:rPr>
        <w:t>赛队伍</w:t>
      </w:r>
      <w:r>
        <w:rPr>
          <w:rFonts w:hint="eastAsia" w:ascii="仿宋" w:hAnsi="仿宋" w:eastAsia="仿宋"/>
          <w:sz w:val="28"/>
          <w:szCs w:val="28"/>
          <w:lang w:val="en-US" w:eastAsia="zh-CN"/>
        </w:rPr>
        <w:t>前20%</w:t>
      </w:r>
      <w:r>
        <w:rPr>
          <w:rFonts w:hint="eastAsia" w:ascii="仿宋" w:hAnsi="仿宋" w:eastAsia="仿宋"/>
          <w:sz w:val="28"/>
          <w:szCs w:val="28"/>
        </w:rPr>
        <w:t>）；</w:t>
      </w:r>
    </w:p>
    <w:p>
      <w:pPr>
        <w:ind w:left="980" w:leftChars="200" w:hanging="560" w:hangingChars="200"/>
        <w:rPr>
          <w:rFonts w:hint="eastAsia" w:ascii="仿宋" w:hAnsi="仿宋" w:eastAsia="仿宋"/>
          <w:sz w:val="28"/>
          <w:szCs w:val="28"/>
          <w:lang w:eastAsia="zh-CN"/>
        </w:rPr>
      </w:pPr>
      <w:r>
        <w:rPr>
          <w:rFonts w:hint="eastAsia" w:ascii="仿宋" w:hAnsi="仿宋" w:eastAsia="仿宋"/>
          <w:sz w:val="28"/>
          <w:szCs w:val="28"/>
          <w:lang w:eastAsia="zh-CN"/>
        </w:rPr>
        <w:t>（</w:t>
      </w:r>
      <w:r>
        <w:rPr>
          <w:rFonts w:hint="eastAsia" w:ascii="仿宋" w:hAnsi="仿宋" w:eastAsia="仿宋"/>
          <w:sz w:val="28"/>
          <w:szCs w:val="28"/>
          <w:lang w:val="en-US" w:eastAsia="zh-CN"/>
        </w:rPr>
        <w:t>四</w:t>
      </w:r>
      <w:r>
        <w:rPr>
          <w:rFonts w:hint="eastAsia" w:ascii="仿宋" w:hAnsi="仿宋" w:eastAsia="仿宋"/>
          <w:sz w:val="28"/>
          <w:szCs w:val="28"/>
          <w:lang w:eastAsia="zh-CN"/>
        </w:rPr>
        <w:t>）</w:t>
      </w:r>
      <w:r>
        <w:rPr>
          <w:rFonts w:hint="eastAsia" w:ascii="仿宋" w:hAnsi="仿宋" w:eastAsia="仿宋"/>
          <w:sz w:val="28"/>
          <w:szCs w:val="28"/>
          <w:lang w:val="en-US" w:eastAsia="zh-CN"/>
        </w:rPr>
        <w:t>院三等奖（参赛队伍前30%）</w:t>
      </w:r>
      <w:r>
        <w:rPr>
          <w:rFonts w:hint="eastAsia" w:ascii="仿宋" w:hAnsi="仿宋" w:eastAsia="仿宋"/>
          <w:sz w:val="28"/>
          <w:szCs w:val="28"/>
        </w:rPr>
        <w:t>；</w:t>
      </w:r>
    </w:p>
    <w:p>
      <w:pPr>
        <w:ind w:left="980" w:leftChars="200" w:hanging="560" w:hangingChars="200"/>
        <w:rPr>
          <w:rFonts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val="en-US" w:eastAsia="zh-CN"/>
        </w:rPr>
        <w:t>五</w:t>
      </w:r>
      <w:r>
        <w:rPr>
          <w:rFonts w:hint="eastAsia" w:ascii="仿宋" w:hAnsi="仿宋" w:eastAsia="仿宋"/>
          <w:sz w:val="28"/>
          <w:szCs w:val="28"/>
        </w:rPr>
        <w:t>）</w:t>
      </w:r>
      <w:r>
        <w:rPr>
          <w:rFonts w:hint="eastAsia" w:ascii="仿宋" w:hAnsi="仿宋" w:eastAsia="仿宋"/>
          <w:sz w:val="28"/>
          <w:szCs w:val="28"/>
          <w:lang w:val="en-US" w:eastAsia="zh-CN"/>
        </w:rPr>
        <w:t>优胜奖（参赛队伍前4</w:t>
      </w:r>
      <w:bookmarkStart w:id="0" w:name="_GoBack"/>
      <w:bookmarkEnd w:id="0"/>
      <w:r>
        <w:rPr>
          <w:rFonts w:hint="eastAsia" w:ascii="仿宋" w:hAnsi="仿宋" w:eastAsia="仿宋"/>
          <w:sz w:val="28"/>
          <w:szCs w:val="28"/>
          <w:lang w:val="en-US" w:eastAsia="zh-CN"/>
        </w:rPr>
        <w:t>0%）</w:t>
      </w:r>
      <w:r>
        <w:rPr>
          <w:rFonts w:hint="eastAsia" w:ascii="仿宋" w:hAnsi="仿宋" w:eastAsia="仿宋"/>
          <w:sz w:val="28"/>
          <w:szCs w:val="28"/>
        </w:rPr>
        <w:t>。</w:t>
      </w:r>
    </w:p>
    <w:p>
      <w:pPr>
        <w:ind w:left="980" w:leftChars="200" w:hanging="560" w:hangingChars="200"/>
        <w:rPr>
          <w:rFonts w:hint="eastAsia" w:ascii="仿宋" w:hAnsi="仿宋" w:eastAsia="仿宋"/>
          <w:sz w:val="28"/>
          <w:szCs w:val="28"/>
        </w:rPr>
      </w:pPr>
      <w:r>
        <w:rPr>
          <w:rFonts w:hint="eastAsia" w:ascii="仿宋" w:hAnsi="仿宋" w:eastAsia="仿宋"/>
          <w:sz w:val="28"/>
          <w:szCs w:val="28"/>
        </w:rPr>
        <w:t>以上奖项属于技术奖（详情见附录</w:t>
      </w:r>
      <w:r>
        <w:rPr>
          <w:rFonts w:hint="eastAsia" w:ascii="仿宋" w:hAnsi="仿宋" w:eastAsia="仿宋"/>
          <w:sz w:val="28"/>
          <w:szCs w:val="28"/>
          <w:lang w:val="en-US" w:eastAsia="zh-CN"/>
        </w:rPr>
        <w:t>四</w:t>
      </w:r>
      <w:r>
        <w:rPr>
          <w:rFonts w:hint="eastAsia" w:ascii="仿宋" w:hAnsi="仿宋" w:eastAsia="仿宋"/>
          <w:sz w:val="28"/>
          <w:szCs w:val="28"/>
        </w:rPr>
        <w:t>：赛题详解）</w:t>
      </w:r>
    </w:p>
    <w:p>
      <w:pPr>
        <w:ind w:left="980" w:leftChars="200" w:hanging="560" w:hangingChars="200"/>
        <w:rPr>
          <w:rFonts w:hint="eastAsia" w:ascii="仿宋" w:hAnsi="仿宋" w:eastAsia="仿宋"/>
          <w:sz w:val="28"/>
          <w:szCs w:val="28"/>
          <w:lang w:val="en-US" w:eastAsia="zh-CN"/>
        </w:rPr>
      </w:pPr>
      <w:r>
        <w:rPr>
          <w:rFonts w:hint="eastAsia" w:ascii="仿宋" w:hAnsi="仿宋" w:eastAsia="仿宋"/>
          <w:sz w:val="28"/>
          <w:szCs w:val="28"/>
          <w:lang w:val="en-US" w:eastAsia="zh-CN"/>
        </w:rPr>
        <w:t>注：获得院二等奖及以上奖项的人员将有机会参加中山大学土木工程学院结构设计院队的选拔。</w:t>
      </w:r>
    </w:p>
    <w:p>
      <w:pPr>
        <w:numPr>
          <w:ilvl w:val="0"/>
          <w:numId w:val="5"/>
        </w:numPr>
        <w:rPr>
          <w:rFonts w:hint="eastAsia" w:ascii="仿宋" w:hAnsi="仿宋" w:eastAsia="仿宋"/>
          <w:b/>
          <w:sz w:val="28"/>
          <w:szCs w:val="28"/>
        </w:rPr>
      </w:pPr>
      <w:r>
        <w:rPr>
          <w:rFonts w:hint="eastAsia" w:ascii="仿宋" w:hAnsi="仿宋" w:eastAsia="仿宋"/>
          <w:b/>
          <w:sz w:val="28"/>
          <w:szCs w:val="28"/>
        </w:rPr>
        <w:t>本规程最终解释权归中山大学土木工程学院所有。未尽事宜另行通知。</w:t>
      </w:r>
    </w:p>
    <w:p>
      <w:pPr>
        <w:numPr>
          <w:numId w:val="0"/>
        </w:numPr>
        <w:rPr>
          <w:rFonts w:hint="eastAsia" w:ascii="仿宋" w:hAnsi="仿宋" w:eastAsia="仿宋"/>
          <w:b/>
          <w:sz w:val="28"/>
          <w:szCs w:val="28"/>
        </w:rPr>
      </w:pPr>
    </w:p>
    <w:p>
      <w:pPr>
        <w:numPr>
          <w:numId w:val="0"/>
        </w:numPr>
        <w:rPr>
          <w:rFonts w:hint="eastAsia" w:ascii="仿宋" w:hAnsi="仿宋" w:eastAsia="仿宋"/>
          <w:b/>
          <w:sz w:val="28"/>
          <w:szCs w:val="28"/>
        </w:rPr>
      </w:pPr>
    </w:p>
    <w:p>
      <w:pPr>
        <w:numPr>
          <w:numId w:val="0"/>
        </w:numPr>
        <w:rPr>
          <w:rFonts w:hint="eastAsia" w:ascii="仿宋" w:hAnsi="仿宋" w:eastAsia="仿宋"/>
          <w:b/>
          <w:sz w:val="28"/>
          <w:szCs w:val="28"/>
        </w:rPr>
      </w:pPr>
    </w:p>
    <w:p>
      <w:pPr>
        <w:numPr>
          <w:numId w:val="0"/>
        </w:numPr>
        <w:rPr>
          <w:rFonts w:hint="eastAsia" w:ascii="仿宋" w:hAnsi="仿宋" w:eastAsia="仿宋"/>
          <w:b/>
          <w:sz w:val="28"/>
          <w:szCs w:val="28"/>
        </w:rPr>
      </w:pPr>
    </w:p>
    <w:p>
      <w:pPr>
        <w:jc w:val="right"/>
        <w:rPr>
          <w:rFonts w:ascii="仿宋" w:hAnsi="仿宋" w:eastAsia="仿宋"/>
          <w:sz w:val="28"/>
          <w:szCs w:val="28"/>
        </w:rPr>
      </w:pPr>
      <w:r>
        <w:rPr>
          <w:rFonts w:hint="eastAsia" w:ascii="仿宋" w:hAnsi="仿宋" w:eastAsia="仿宋"/>
          <w:sz w:val="28"/>
          <w:szCs w:val="28"/>
        </w:rPr>
        <w:t>中山大学土木工程学院学生会学术部</w:t>
      </w:r>
    </w:p>
    <w:p>
      <w:pPr>
        <w:jc w:val="right"/>
        <w:rPr>
          <w:rFonts w:ascii="仿宋" w:hAnsi="仿宋" w:eastAsia="仿宋"/>
          <w:sz w:val="28"/>
          <w:szCs w:val="28"/>
        </w:rPr>
      </w:pPr>
      <w:r>
        <w:rPr>
          <w:rFonts w:ascii="仿宋" w:hAnsi="仿宋" w:eastAsia="仿宋"/>
          <w:sz w:val="28"/>
          <w:szCs w:val="28"/>
        </w:rPr>
        <w:t>2019年</w:t>
      </w:r>
      <w:r>
        <w:rPr>
          <w:rFonts w:hint="eastAsia" w:ascii="仿宋" w:hAnsi="仿宋" w:eastAsia="仿宋"/>
          <w:sz w:val="28"/>
          <w:szCs w:val="28"/>
          <w:lang w:val="en-US" w:eastAsia="zh-CN"/>
        </w:rPr>
        <w:t>10</w:t>
      </w:r>
      <w:r>
        <w:rPr>
          <w:rFonts w:ascii="仿宋" w:hAnsi="仿宋" w:eastAsia="仿宋"/>
          <w:sz w:val="28"/>
          <w:szCs w:val="28"/>
        </w:rPr>
        <w:t>月</w:t>
      </w:r>
      <w:r>
        <w:rPr>
          <w:rFonts w:hint="eastAsia" w:ascii="仿宋" w:hAnsi="仿宋" w:eastAsia="仿宋"/>
          <w:sz w:val="28"/>
          <w:szCs w:val="28"/>
          <w:lang w:val="en-US" w:eastAsia="zh-CN"/>
        </w:rPr>
        <w:t>1</w:t>
      </w:r>
      <w:r>
        <w:rPr>
          <w:rFonts w:ascii="仿宋" w:hAnsi="仿宋" w:eastAsia="仿宋"/>
          <w:sz w:val="28"/>
          <w:szCs w:val="28"/>
        </w:rPr>
        <w:t>4日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70967174">
    <w:nsid w:val="5DA30E86"/>
    <w:multiLevelType w:val="singleLevel"/>
    <w:tmpl w:val="5DA30E86"/>
    <w:lvl w:ilvl="0" w:tentative="1">
      <w:start w:val="6"/>
      <w:numFmt w:val="chineseCounting"/>
      <w:suff w:val="nothing"/>
      <w:lvlText w:val="%1、"/>
      <w:lvlJc w:val="left"/>
    </w:lvl>
  </w:abstractNum>
  <w:abstractNum w:abstractNumId="699820588">
    <w:nsid w:val="29B66A2C"/>
    <w:multiLevelType w:val="multilevel"/>
    <w:tmpl w:val="29B66A2C"/>
    <w:lvl w:ilvl="0" w:tentative="1">
      <w:start w:val="1"/>
      <w:numFmt w:val="decimal"/>
      <w:lvlText w:val="%1."/>
      <w:lvlJc w:val="left"/>
      <w:pPr>
        <w:ind w:left="1200" w:hanging="360"/>
      </w:pPr>
      <w:rPr>
        <w:rFonts w:hint="default"/>
      </w:rPr>
    </w:lvl>
    <w:lvl w:ilvl="1" w:tentative="1">
      <w:start w:val="1"/>
      <w:numFmt w:val="lowerLetter"/>
      <w:lvlText w:val="%2)"/>
      <w:lvlJc w:val="left"/>
      <w:pPr>
        <w:ind w:left="1680" w:hanging="420"/>
      </w:pPr>
    </w:lvl>
    <w:lvl w:ilvl="2" w:tentative="1">
      <w:start w:val="1"/>
      <w:numFmt w:val="lowerRoman"/>
      <w:lvlText w:val="%3."/>
      <w:lvlJc w:val="right"/>
      <w:pPr>
        <w:ind w:left="2100" w:hanging="420"/>
      </w:pPr>
    </w:lvl>
    <w:lvl w:ilvl="3" w:tentative="1">
      <w:start w:val="1"/>
      <w:numFmt w:val="decimal"/>
      <w:lvlText w:val="%4."/>
      <w:lvlJc w:val="left"/>
      <w:pPr>
        <w:ind w:left="2520" w:hanging="420"/>
      </w:pPr>
    </w:lvl>
    <w:lvl w:ilvl="4" w:tentative="1">
      <w:start w:val="1"/>
      <w:numFmt w:val="lowerLetter"/>
      <w:lvlText w:val="%5)"/>
      <w:lvlJc w:val="left"/>
      <w:pPr>
        <w:ind w:left="2940" w:hanging="420"/>
      </w:pPr>
    </w:lvl>
    <w:lvl w:ilvl="5" w:tentative="1">
      <w:start w:val="1"/>
      <w:numFmt w:val="lowerRoman"/>
      <w:lvlText w:val="%6."/>
      <w:lvlJc w:val="right"/>
      <w:pPr>
        <w:ind w:left="3360" w:hanging="420"/>
      </w:pPr>
    </w:lvl>
    <w:lvl w:ilvl="6" w:tentative="1">
      <w:start w:val="1"/>
      <w:numFmt w:val="decimal"/>
      <w:lvlText w:val="%7."/>
      <w:lvlJc w:val="left"/>
      <w:pPr>
        <w:ind w:left="3780" w:hanging="420"/>
      </w:pPr>
    </w:lvl>
    <w:lvl w:ilvl="7" w:tentative="1">
      <w:start w:val="1"/>
      <w:numFmt w:val="lowerLetter"/>
      <w:lvlText w:val="%8)"/>
      <w:lvlJc w:val="left"/>
      <w:pPr>
        <w:ind w:left="4200" w:hanging="420"/>
      </w:pPr>
    </w:lvl>
    <w:lvl w:ilvl="8" w:tentative="1">
      <w:start w:val="1"/>
      <w:numFmt w:val="lowerRoman"/>
      <w:lvlText w:val="%9."/>
      <w:lvlJc w:val="right"/>
      <w:pPr>
        <w:ind w:left="4620" w:hanging="420"/>
      </w:pPr>
    </w:lvl>
  </w:abstractNum>
  <w:abstractNum w:abstractNumId="1101948453">
    <w:nsid w:val="41AE6625"/>
    <w:multiLevelType w:val="multilevel"/>
    <w:tmpl w:val="41AE6625"/>
    <w:lvl w:ilvl="0" w:tentative="1">
      <w:start w:val="1"/>
      <w:numFmt w:val="japaneseCounting"/>
      <w:lvlText w:val="%1、"/>
      <w:lvlJc w:val="left"/>
      <w:pPr>
        <w:ind w:left="432" w:hanging="432"/>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388802684">
    <w:nsid w:val="52C7727C"/>
    <w:multiLevelType w:val="multilevel"/>
    <w:tmpl w:val="52C7727C"/>
    <w:lvl w:ilvl="0" w:tentative="1">
      <w:start w:val="3"/>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044599841">
    <w:nsid w:val="3E435421"/>
    <w:multiLevelType w:val="multilevel"/>
    <w:tmpl w:val="3E435421"/>
    <w:lvl w:ilvl="0" w:tentative="1">
      <w:start w:val="1"/>
      <w:numFmt w:val="japaneseCounting"/>
      <w:lvlText w:val="（%1）"/>
      <w:lvlJc w:val="left"/>
      <w:pPr>
        <w:ind w:left="1260" w:hanging="828"/>
      </w:pPr>
      <w:rPr>
        <w:rFonts w:hint="default"/>
      </w:rPr>
    </w:lvl>
    <w:lvl w:ilvl="1" w:tentative="1">
      <w:start w:val="1"/>
      <w:numFmt w:val="lowerLetter"/>
      <w:lvlText w:val="%2)"/>
      <w:lvlJc w:val="left"/>
      <w:pPr>
        <w:ind w:left="1272" w:hanging="420"/>
      </w:pPr>
    </w:lvl>
    <w:lvl w:ilvl="2" w:tentative="1">
      <w:start w:val="1"/>
      <w:numFmt w:val="lowerRoman"/>
      <w:lvlText w:val="%3."/>
      <w:lvlJc w:val="right"/>
      <w:pPr>
        <w:ind w:left="1692" w:hanging="420"/>
      </w:pPr>
    </w:lvl>
    <w:lvl w:ilvl="3" w:tentative="1">
      <w:start w:val="1"/>
      <w:numFmt w:val="decimal"/>
      <w:lvlText w:val="%4."/>
      <w:lvlJc w:val="left"/>
      <w:pPr>
        <w:ind w:left="2112" w:hanging="420"/>
      </w:pPr>
    </w:lvl>
    <w:lvl w:ilvl="4" w:tentative="1">
      <w:start w:val="1"/>
      <w:numFmt w:val="lowerLetter"/>
      <w:lvlText w:val="%5)"/>
      <w:lvlJc w:val="left"/>
      <w:pPr>
        <w:ind w:left="2532" w:hanging="420"/>
      </w:pPr>
    </w:lvl>
    <w:lvl w:ilvl="5" w:tentative="1">
      <w:start w:val="1"/>
      <w:numFmt w:val="lowerRoman"/>
      <w:lvlText w:val="%6."/>
      <w:lvlJc w:val="right"/>
      <w:pPr>
        <w:ind w:left="2952" w:hanging="420"/>
      </w:pPr>
    </w:lvl>
    <w:lvl w:ilvl="6" w:tentative="1">
      <w:start w:val="1"/>
      <w:numFmt w:val="decimal"/>
      <w:lvlText w:val="%7."/>
      <w:lvlJc w:val="left"/>
      <w:pPr>
        <w:ind w:left="3372" w:hanging="420"/>
      </w:pPr>
    </w:lvl>
    <w:lvl w:ilvl="7" w:tentative="1">
      <w:start w:val="1"/>
      <w:numFmt w:val="lowerLetter"/>
      <w:lvlText w:val="%8)"/>
      <w:lvlJc w:val="left"/>
      <w:pPr>
        <w:ind w:left="3792" w:hanging="420"/>
      </w:pPr>
    </w:lvl>
    <w:lvl w:ilvl="8" w:tentative="1">
      <w:start w:val="1"/>
      <w:numFmt w:val="lowerRoman"/>
      <w:lvlText w:val="%9."/>
      <w:lvlJc w:val="right"/>
      <w:pPr>
        <w:ind w:left="4212" w:hanging="420"/>
      </w:pPr>
    </w:lvl>
  </w:abstractNum>
  <w:num w:numId="1">
    <w:abstractNumId w:val="1101948453"/>
  </w:num>
  <w:num w:numId="2">
    <w:abstractNumId w:val="1388802684"/>
  </w:num>
  <w:num w:numId="3">
    <w:abstractNumId w:val="1044599841"/>
  </w:num>
  <w:num w:numId="4">
    <w:abstractNumId w:val="699820588"/>
  </w:num>
  <w:num w:numId="5">
    <w:abstractNumId w:val="157096717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99"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annotation subject"/>
    <w:lsdException w:uiPriority="99" w:name="Balloon Text"/>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8">
    <w:name w:val="Default Paragraph Font"/>
    <w:semiHidden/>
    <w:unhideWhenUsed/>
    <w:uiPriority w:val="1"/>
  </w:style>
  <w:style w:type="paragraph" w:styleId="2">
    <w:name w:val="annotation subject"/>
    <w:basedOn w:val="3"/>
    <w:next w:val="3"/>
    <w:link w:val="18"/>
    <w:semiHidden/>
    <w:unhideWhenUsed/>
    <w:uiPriority w:val="99"/>
    <w:rPr>
      <w:b/>
      <w:bCs/>
    </w:rPr>
  </w:style>
  <w:style w:type="paragraph" w:styleId="3">
    <w:name w:val="annotation text"/>
    <w:basedOn w:val="1"/>
    <w:link w:val="17"/>
    <w:semiHidden/>
    <w:unhideWhenUsed/>
    <w:uiPriority w:val="99"/>
    <w:pPr>
      <w:jc w:val="left"/>
    </w:pPr>
  </w:style>
  <w:style w:type="paragraph" w:styleId="4">
    <w:name w:val="Body Text"/>
    <w:basedOn w:val="1"/>
    <w:semiHidden/>
    <w:unhideWhenUsed/>
    <w:uiPriority w:val="0"/>
    <w:pPr>
      <w:spacing w:before="154"/>
      <w:ind w:left="958"/>
    </w:pPr>
    <w:rPr>
      <w:rFonts w:ascii="宋体" w:hAnsi="宋体" w:eastAsia="宋体"/>
      <w:sz w:val="24"/>
      <w:szCs w:val="24"/>
    </w:rPr>
  </w:style>
  <w:style w:type="paragraph" w:styleId="5">
    <w:name w:val="Balloon Text"/>
    <w:basedOn w:val="1"/>
    <w:link w:val="15"/>
    <w:semiHidden/>
    <w:unhideWhenUsed/>
    <w:uiPriority w:val="99"/>
    <w:rPr>
      <w:sz w:val="18"/>
      <w:szCs w:val="18"/>
    </w:rPr>
  </w:style>
  <w:style w:type="paragraph" w:styleId="6">
    <w:name w:val="footer"/>
    <w:basedOn w:val="1"/>
    <w:link w:val="14"/>
    <w:unhideWhenUsed/>
    <w:uiPriority w:val="99"/>
    <w:pPr>
      <w:tabs>
        <w:tab w:val="center" w:pos="4153"/>
        <w:tab w:val="right" w:pos="8306"/>
      </w:tabs>
      <w:snapToGrid w:val="0"/>
      <w:jc w:val="left"/>
    </w:pPr>
    <w:rPr>
      <w:sz w:val="18"/>
      <w:szCs w:val="18"/>
    </w:rPr>
  </w:style>
  <w:style w:type="paragraph" w:styleId="7">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character" w:styleId="9">
    <w:name w:val="FollowedHyperlink"/>
    <w:basedOn w:val="8"/>
    <w:semiHidden/>
    <w:unhideWhenUsed/>
    <w:uiPriority w:val="99"/>
    <w:rPr>
      <w:color w:val="954F72"/>
      <w:u w:val="single"/>
    </w:rPr>
  </w:style>
  <w:style w:type="character" w:styleId="10">
    <w:name w:val="Hyperlink"/>
    <w:basedOn w:val="8"/>
    <w:unhideWhenUsed/>
    <w:uiPriority w:val="99"/>
    <w:rPr>
      <w:color w:val="0563C1"/>
      <w:u w:val="single"/>
    </w:rPr>
  </w:style>
  <w:style w:type="character" w:styleId="11">
    <w:name w:val="annotation reference"/>
    <w:basedOn w:val="8"/>
    <w:semiHidden/>
    <w:unhideWhenUsed/>
    <w:uiPriority w:val="99"/>
    <w:rPr>
      <w:sz w:val="21"/>
      <w:szCs w:val="21"/>
    </w:rPr>
  </w:style>
  <w:style w:type="paragraph" w:customStyle="1" w:styleId="12">
    <w:name w:val="List Paragraph"/>
    <w:basedOn w:val="1"/>
    <w:qFormat/>
    <w:uiPriority w:val="34"/>
    <w:pPr>
      <w:ind w:firstLine="420" w:firstLineChars="200"/>
    </w:pPr>
  </w:style>
  <w:style w:type="character" w:customStyle="1" w:styleId="13">
    <w:name w:val="页眉 字符"/>
    <w:basedOn w:val="8"/>
    <w:link w:val="7"/>
    <w:uiPriority w:val="99"/>
    <w:rPr>
      <w:sz w:val="18"/>
      <w:szCs w:val="18"/>
    </w:rPr>
  </w:style>
  <w:style w:type="character" w:customStyle="1" w:styleId="14">
    <w:name w:val="页脚 字符"/>
    <w:basedOn w:val="8"/>
    <w:link w:val="6"/>
    <w:uiPriority w:val="99"/>
    <w:rPr>
      <w:sz w:val="18"/>
      <w:szCs w:val="18"/>
    </w:rPr>
  </w:style>
  <w:style w:type="character" w:customStyle="1" w:styleId="15">
    <w:name w:val="批注框文本 字符"/>
    <w:basedOn w:val="8"/>
    <w:link w:val="5"/>
    <w:semiHidden/>
    <w:uiPriority w:val="99"/>
    <w:rPr>
      <w:sz w:val="18"/>
      <w:szCs w:val="18"/>
    </w:rPr>
  </w:style>
  <w:style w:type="character" w:customStyle="1" w:styleId="16">
    <w:name w:val="Unresolved Mention"/>
    <w:basedOn w:val="8"/>
    <w:semiHidden/>
    <w:unhideWhenUsed/>
    <w:uiPriority w:val="99"/>
    <w:rPr>
      <w:color w:val="605E5C"/>
      <w:shd w:val="clear" w:color="auto" w:fill="E1DFDD"/>
    </w:rPr>
  </w:style>
  <w:style w:type="character" w:customStyle="1" w:styleId="17">
    <w:name w:val="批注文字 字符"/>
    <w:basedOn w:val="8"/>
    <w:link w:val="3"/>
    <w:semiHidden/>
    <w:uiPriority w:val="99"/>
    <w:rPr/>
  </w:style>
  <w:style w:type="character" w:customStyle="1" w:styleId="18">
    <w:name w:val="批注主题 字符"/>
    <w:basedOn w:val="17"/>
    <w:link w:val="2"/>
    <w:semiHidden/>
    <w:uiPriority w:val="99"/>
    <w:rPr>
      <w:b/>
      <w:bCs/>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149</Words>
  <Characters>868</Characters>
  <Lines>7</Lines>
  <Paragraphs>1</Paragraphs>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2019-03-16T14:04:00Z</dcterms:created>
  <dc:creator>炜涛 钟</dc:creator>
  <cp:lastModifiedBy>20171010</cp:lastModifiedBy>
  <dcterms:modified xsi:type="dcterms:W3CDTF">2019-10-14T09:44:11Z</dcterms:modified>
  <dc:title>附件一：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